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1" w:after="16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šeobecn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é obchodné podmienky</w:t>
      </w:r>
    </w:p>
    <w:p>
      <w:pPr>
        <w:spacing w:before="280" w:after="28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Internetového obchodu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xrukavice.sk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I. Identifikácia obchodníka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1.1.Týmito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šeobecn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ými obchodnými podmienkami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ďalej aj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VOP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 sa riadia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ávne vz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ťahy medzi spoločnosťou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Obchodné meno: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Fabrimat s.r.o.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br/>
        <w:t xml:space="preserve">Sídlo: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58 Klubina 023 04, Slovensk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republika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Zapísaná v Obchodnom registri Okresného súdu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Žilina, Oddiel Sro, Vložka 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íslo 83488/L</w:t>
        <w:br/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ČO: 55845550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Č: 2122104798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 DPH: SK2122104798, podľa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§7a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t xml:space="preserve">Bankov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čet: IBAN: SK67 0900 0000 0052 0956 5769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00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00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ďalej aj “Pred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ávajúci” alebo “Obchodník”) 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ždou osobou, ktor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 je Kupujúcim produktov ponúkaných Predávajúcim na Webovom sídle Predávajúceho, a ktorá vystupuje v pozícii spotrebite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ľa v zmysle ďalš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ích ustanovení týchto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šeobecn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ých obchodných podmienok a príslu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ých zákonov definujúcich spotrebite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ľa, v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ámci platnej legislatívy Slovenskej republiky najmä zákonov: 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 niektorých zákonov v platnom znení, 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č.,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 40/1964 Z.z. Občiansky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ákonník v platnom znení,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1.2.Emailový kontakt a telefonický kontakt na Predávajúceho je: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sadibol@fabrimat.sk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č.: +421918584760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1.3Adresa k zasielaniu písomností, reklamácií, odstúpení od zmlúv je: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Fabrimat s.r.o., Klubina 58, 023 04 Klubina, Slovenská republika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II. Definícia pojmov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2.1.Pre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čely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ýchto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ých obchodných podmienok, Obchodník v súlade so zákonom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č. 108/2024 Z.z. v platnom znen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í, uvádza a definuje tieto pojmy: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2.2.Zmluvou uzavretou na dia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ľku je zmluva medzi obchodn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íkom a spotrebite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ľom dohodnut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a uzavretá výlu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čne prostredn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íctvom jedného alebo viacerých prostriedkov dia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ľkovej komunik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ácie bez sú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časnej fyzickej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ítomnosti obchodníka a spotrebite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ľa, najm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ä vyu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online rozhrania, elektronickej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šty, telef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ónu, faxu, adresného listu alebo ponukového katalógu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2.3.Obchodník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ďalej aj “Pred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ávajúci”)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je osoba, ktorá v súvislosti so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ľskou zmluvou, z nej vypl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ývajúcim záväzkom alebo pri obchodnej praktike koná v rámci svojej podnikate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ľskej činnosti alebo povolania, a to aj prostredn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íctvom inej osoby, ktorá koná v jej mene alebo na jej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čet.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2.4.Spotrebite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ľom je fyzick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á osoba, ktorá v súvislosti so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ľskou zmluvou, z nej vypl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ývajúcim záväzkom alebo pri obchodnej praktike nekoná v rámci svojej podnikate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ľskej činnosti alebo povolania.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2.5.Spotrebite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ľskou zmluvou je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á zmluva bez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ľadu na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ávnu formu, ktorú uzatvára obchodník so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ľom.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2.6.Pojem Internetový obchod je toto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 pojmom Elektronický obchod a s pojmom Webové sídlo.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2.7.Kupujúcim je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osoba (fyzická osoba alebo právnická osoba), ktorá odoslala objednávku najmä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webového sídla Predávajúceho, prípadne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ími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ľkovo-komunikačn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prostriedkami.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2.8.Trvanlivým médiom prostriedok, ktorý umo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žňuje spotrebiteľovi alebo obchodn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íkovi uchováva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ť inform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ácie adresované spotrebite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ľovi alebo obchodn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íkovi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 doby, ktor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zodpovedá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čelu, ktor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plnia tieto informácie, a spôsobom, ktorý umo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žňuje ich nezmenen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 reprodukciu a pou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žitie v bud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úcnosti, najmä listina, e-mail, USB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č, CD, DVD, pam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ťov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karta a pevný disk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00FFFF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III. Základné ustanovenia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Týmito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šeobecn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ými obchodnými podmienkami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sa upravujú právne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ťahy medzi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úcimi, ktorí sú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ľmi a 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íkom.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3.2.Na zmluvné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ťahy (ako aj ďalšie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ávne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ťahy,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 zo zmluvn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ťahu vyplyn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ť) s 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úcimi, ktorí nevystupujú v postavení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sa vzťahuj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ustanovenia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513/1991 Zb.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zákonník v platnom znení.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IV. Objednávka produktu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uzatvorenie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úpnej zmluvy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4.1.Návrhom na uzatvorenie kúpnej zmluvy zo strany Kupujúceho, je odoslanie objednávky produktov Kupujúcim realizované najmä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webového sídla Obchodníka, prípadne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ími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ľkovo-komunikačn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prostriedkami.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4.2.K uzavretiu kúpnej zmluvy medzi Kupujúcim a Obchodníkom dochádza momentom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čenia potvrdenia o prijat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objednávky Kupujúcemu, ktorú Kupujúci vytvoril v zmysle bodu 4.1. týchto VOP Obchodníkom (elektronicky na emailovú adresu Kupujúceho, ktorú si zvolil Kupujúci v procese vytvárania objednávky).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V. Doba trvania kúpnej zmluvy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5.1.Kúpna zmluva sa uzatvára na dobu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a zaniká najmä splnením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záväzkov Predávajúceho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 Kupujúceho. A to najmä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a zaplatením produktov v zmysle uzatvorenej kúpnej zmluvy. Týmto ustanovením nie sú dotknuté práva Kupujúceho v zmysle zákonnej zodpovednosti za vady produktov zo strany Obchodníka.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VI. Kúpna cena  informácia o kúpnej cene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6.1.Cena tovarov 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žieb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ávaných prostredníctvom Webového sídla Predávajúceho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ďalej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úpna cena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 je uvedená samostatne pre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produkt a je platná v momente vytvorenia objednávky Kupujúcim.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6.2.Kúpna cena tovarov, alebo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žieb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na Webovom sídle Predávajúceho je celková cena tovarov alebo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žieb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átane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šetk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daní, pri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čom je zreteľne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na Webovom sídle Predávajúceho.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VII. Dodanie produktov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.1.V prípade ak si Kupujúci zvolil ako formu platby za objednávku platbu dobierkou. Predávajúci je povinný splni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ávku a doda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úcemu produkty v lehote najneskôr do 30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uzatvorenia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zmluvy v zmysle bodu 2.2. a násl. týchto VOP.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.1.1.V prípade ak si Kupujúci zvolil ako formu platby za objednávku inú formu platby ako platba dobierkou, Predávajúci je povinný splni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ávku a doda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úcemu produkty v lehote najneskôr 30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uzatvorenia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zmluvy v zmysle bodu 2.2. a násl. týchto VOP a zaplatenia celkovej ceny objednávky Predávajúcemu. V prípade ak boli splnené obe podmienky uvedené v bode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týchto VOP (tzn. ak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šlo k uzatvoreniu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zmluvy a k úhrade celkovej ceny objednávky Predávajúcemu), Predávajúci je povinný doda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úcemu produkty v lehote najneskôr 30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splnenia oboch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ýchto podmienok.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lehota kedy Predávajúci expeduje produkty je 1 pracovný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odo dňa uzatvorenia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zmluvy alebo 1 pracovný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odo dňa zaplatenia celkovej ceny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ávky Predávajúcemu.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.2.Miestom dodania objednaného produktu je adresa uvedená Kupujúcim v objednávke.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.3.Dodanie produktu Predávajúci uskuto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vlastnými prostriedkami k rukám Kupujúceho (alebo Kupujúcim splnomocnenej osobe na prevzatie produktu), alebo prostredníctvom tretích osôb (prepravných a zásielkových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.4.Dodanie produktu je uskuto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jeho prevzatím Kupujúcim (alebo Kupujúcim splnomocnenej osobe na prevzatie produktu).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.5.Predávajúci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zaslať tovar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je okam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 dostupn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Kupujúcemu a zvy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časť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ávky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dodato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v lehote,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 v súlade s lehotou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čenia podľa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ýchto VOP, 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šak len za predpokladu, že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úcemu týmto konaním Predávajúceho nevzniknú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žiadne dodatočn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náklady, a len v prípade ak stým Kupujúci súhlasí.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.6.Predávajúci je povinný doda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produkty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úcemu v objednanom mno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žstve a kvalite spolu s daňov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dokladmi, ktoré sa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k objednávke, a inými dokladmi, ak existujú a sú typické pre dané produkty prípadne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žby. </w:t>
      </w:r>
    </w:p>
    <w:p>
      <w:pPr>
        <w:tabs>
          <w:tab w:val="left" w:pos="54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VIII. Prechod vlastníckeho práva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8.1.Vlastnícke právo k predanej veci a nebezpe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čenstvo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áhodnej skazy, náhodného zhor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šenia a straty veci prech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ádza na Kupujúceho okamihom dodania.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4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IX. Spôsoby platby</w:t>
      </w:r>
    </w:p>
    <w:p>
      <w:pPr>
        <w:tabs>
          <w:tab w:val="left" w:pos="54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tovar 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na Webovom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ídle Predávajúceho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žete platiť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ýmito spôsobmi: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9.1.1.platba v hotovosti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alebo kartou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 dobierku (platíte priamo kuriérovi, alebo na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 pri preberan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tovaru)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poplatok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Eur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9.1.2.platba bankovou kartou prostredníctvom platobnej brány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Shoptet Pay, alebo Google Pay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cena 0 Eur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9.1.3.platba vkladom, alebo prevodom na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ávajúceho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cena 0 Eur</w:t>
      </w:r>
    </w:p>
    <w:p>
      <w:pPr>
        <w:spacing w:before="280" w:after="28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. Prepravné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ôsoby dopravy produktov a cena za ich dopravu </w:t>
      </w:r>
    </w:p>
    <w:p>
      <w:pPr>
        <w:spacing w:before="280" w:after="28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10.1.V kúpnej cene tovarov, alebo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žieb nie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 zahrnuté dopravné náklady, ani iné náklady súvisiace s dodaním produktov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 Spôsoby dopravy a cena za dopravu objednaných produktov: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10.2.1. Formy Dopravy: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10.2.1.1.Výdajné miesto Packeta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10.2.1.2.Kuriérska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žba Packeta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10.2.1.3.Slovenská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šta-Bal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na adresu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10.2.1.4.Slovensk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šta-Bal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na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štu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10.2.1.5.Slovensk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šta-Bal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koBox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10.2.2.Ceny za Dopravu: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10.2.2.1.Cena za dopravu prostredníctvom Výdajné miesto Packeta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cena 3 Eur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10.2.2.2.Cena za dopravu prostredníctvom kuriérskej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Packeta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Eur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10.2.2.3.Cena za dopravu prostredníctvom Slovenská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šta-Bal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na adresu-cena 4 Eur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10.2.2.4. Cena za dopravu prostredn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íctvom Slovenská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šta-Bal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na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štu-cena 3 Eur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10.2.2.5.Cena za dopravu prostredn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íctvom Slovenská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šta-Bal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íkoBox-cena 3 Eur</w:t>
      </w:r>
    </w:p>
    <w:p>
      <w:pPr>
        <w:spacing w:before="280" w:after="28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XI. Odstúpenie Kupujúceho od kúpnej zmluvy bez uvedenia dôvodu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právo odstúpi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uzavretej na diaľku a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aj bez uvedenia dôvodu v lehote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čl. XII bod. 12.1 až 12.3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ýchto VOP okrem zmluvy, ktorej predmetom je: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11.2.Poskytnutie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ak došlo 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úplnému poskytnutiu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a  poskytovanie služby začalo pred uplynut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lehoty na odstúpenie od zmluvy s výslovným súhlasom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a spotrebiteľ vyhl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ásil,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bol riadne poučen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vyjadren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súhlasu stráca právo na odstúpenie od zmluvy po úplnom poskytnutí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ak je podľa zmluvy spotrebiteľ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zaplati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cenu,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11.3.Dodanie alebo poskytnutie produktu, ktorého cena závisí od pohybu cien na finan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čnom trhu,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obchodník nemô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ovplyvniť a ku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ôjs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počas plynutia lehoty na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úpenie od zmluvy,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11.4.Dodanie tovaru vyrobeného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špecifik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alebo tovaru vyroben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na mieru,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11.5.Dodanie tovaru, ktorý podlieha rýchlemu zní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ženiu kvality alebo skaze,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11.6.Dodanie tovaru uzavretého v ochrannom obale, ktorý nie je vhodné vráti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z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ôvodu ochrany zdravia alebo z hygienických dôvodov, ak ochranný obal bol po dodaní 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11.7.Dodanie tovaru, ktorý vzh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ľadom na svoju povahu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byť po dodan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neoddelite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ľne zmiešan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 iným tovarom,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11.8.Dodanie alkoholických nápojov, ktorých cena bola dohodnutá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čase uzavretia zmluvy, pričom ich dodanie je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uskuto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čniť najsk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ôr po 30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ňoch a ich cena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ávisí od pohybu cien na trhu, ktoré obchodník nemô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ovplyvniť,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11.9.Vykonanie naliehavých opráv alebo údr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počas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števy u spotrebiteľa, o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ýslovne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žiadal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íka; to neplatí pre zmluvu, ktorej predmetom je poskytnutie inej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ako oprava 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žba, a pre zmluvu, ktorej predmetom je dodanie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tovaru ako náhradného dielu potrebného na vykonanie opravy alebo údr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ak boli zmluvy uzavret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števy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íka u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a spotrebiteľ si tieto tovary alebo služby vopred neobjednal,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11.10.Dodanie zvukových záznamov, obrazových záznamov, audiovizuálnych záznamov alebo softvéru v ochrannom obale, ktorý bol po dodaní 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11.11.Dodanie periodickej tla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 okrem jej dod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ávania na základe zmluvy o predplatnom,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11.12.Tovar zakúpený na verejnej dra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11.13.Poskytnutie ubytovacích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žieb na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 ako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ývania, preprava tovaru, nájom automobilov, poskytnutie stravovacích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žieb alebo poskytnutie služieb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úvisiacich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činnosťami v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ámci 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času, ak podľa zmluvy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obchodník poskytnú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tieto služby v presne dohodnutom čase alebo v presne dohodnutej lehote,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11.14.Dodanie digitálneho obsahu, ktorý obchodník dodáva inak ako na hmotnom nosi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či, ak dod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ávanie digitálneho obsahu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čalo a spotrebiteľ udelil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ýslovný súhlas so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dodávania digitálneho obsahu pred uplynutím lehoty na odstúpenie od zmluvy, vyhlásil,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bol riadne poučen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vyjadren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súhlasu stráca právo na odstúpenie od zmluvy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dodávania digitálneho obsahu, a obchodník poskytol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potvrdenie podľa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17 ods. 12 písm. b) alebo ods. 13 písm. b)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niektorých zákonov v platnom znení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ak je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zmluvy spotrebiteľ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zaplati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cenu.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Uplatnenie práva na odstúpenie od zmluvy uzavretej na dia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ľku a zmluvy uzavretej mimo prev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ádzkových priestorov obchodníka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12.1.Spotrebite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uzavretej na diaľku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do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a)14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prevzatia tovaru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ľom podľa bodu 12.4.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uzavretia zmluvy, ktorej predmetom je poskytnutie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uzavretia zmluvy o dodávaní vody, ktorá nie je na predaj v obmedzenom objeme alebo v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čenom množstve, a zmluvy o dod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ávke a odbere tepla,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uzavretia zmluvy o dodaní digitálneho obsahu, ktorý obchodník dodáva inak ako na hmotnom nosi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b)30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uzavretia zmluvy pri nevyžiadanej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števe alebo v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úvislosti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ňou alebo na predajnej akcii alebo v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úvislosti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ňou.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12.2.Ak obchodník poskytol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osobitn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informácie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ľadom poučenia 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áve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pri zmluve uzavretej na diaľku a zmluve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dodatočne, najnesk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ôr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šak do 12 mesiacov od začatia plynutia lehoty na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úpenie od zmluvy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12.1.,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spotrebiteľ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uzavretej na diaľku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do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a)14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ňa, keď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dodato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splnil informačn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ak ide o plynutie lehoty podľa 12.1.,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ísm. a), alebo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b)30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ňa, keď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dodato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splnil informačn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ak ide o plynutie lehoty podľa odseku 12.1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ísm. b).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12.3.Ak obchodník neposkytol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osobitn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informácie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ľadom poučenia 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áve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pri zmluve uzavretej na diaľku a zmluve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ani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odseku 12.2, spotrebiteľ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uzavretej na diaľku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do 12 mesiacov od uplynutia lehoty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odseku 12.1.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12.4.Tovar sa 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žuje za prevzat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ľom okamihom, keď spotrebiteľ alebo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tretia osoba okrem dopravcu prevezme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šetky časti objednan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tovaru, alebo ak sa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a)tovary objednané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ľom v jednej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ávke dodávajú oddelene, okamihom prevzatia tovaru, ktorý bol dodaný ako posledný,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b)dodáva tovar pozostávajúci z viacerých dielov alebo kusov, okamihom prevzatia posledného dielu alebo posledného kusu,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c)tovar dodáva opakovane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určitej doby, okamihom prevzatia prv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tovaru.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12.5.Spotrebite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uzavretej na diaľku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obchodníka, ktorých predmetom je dodanie tovaru, aj pred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plynutia lehoty na odstúpenie od zmluvy.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12.6.Spotrebite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uplatniť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ávo na odstúpenie od zmluvy uzavretej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v listinnej podobe alebo v podobe zápisu na inom trvanlivom médiu a ak bola zmluva uzavretá ústne, na uplatnenie práva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na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úpenie od zmluvy posta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čuje 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ľvek jednoznačne formulovan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vyhlásenie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vyjadruje vô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ľu spotrebiteľa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(ďalej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ámenie o odstúpení od zmluvy“).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použiť vzorov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formulár na odstúpenie od zmluvy.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12.7.Lehota na odstúpenie od zmluvy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odsekov 12.1. až 12.3. sa považuje za zachovan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ú, ak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najnesk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ôr posledný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lehoty odošle 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ámenie o odstúpení od zmluvy obchodníkovi.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12.8.Spotrebite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len vo vzťahu ku konkr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étnemu produktu alebo produktom, ak obchodník na základe zmluvy uzavretej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 alebo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dodal alebo poskytol viacero produktov.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12.9.Dôkazné bremeno o uplatnení práva na odstúpenie od zmluvy zná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 spotrebiteľ.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XIII. Práva a povinnosti spotrebite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ľa po odst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úpení od zmluvy uzavretej na dia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ľku a zmluvy uzavretej mimo prev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ádzkových priestorov obchodníka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13.1.Spotrebite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je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do 14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úpenia od zmluvy uzavretej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12.1 zaslať tovar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alebo odovzdať tovar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íkovi alebo osobe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čenej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íkom na prevzatie tovaru; to neplatí, ak obchodník navrhne,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si tovar vyzdvihne osobne alebo prostredn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íctvom ním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čenej osoby. Lehota podľa prvej vety sa považuje za zachovan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ú, ak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odošle tovar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íkovi najneskôr v posledný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lehoty.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13.2.Pri odstúpení od zmluvy uzavretej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12.1.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 spotrebiteľ len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áklady na vrátenie tovaru obchodníkovi alebo osobe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čenej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íkom na prevzatie tovaru; to neplatí, ak obchodník súhlasil,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áklady bude zná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šať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ám, alebo ak obchodník nesplnil informa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teda ak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neposkytol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osobitn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informácie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ľadom poučenia 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áve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 pri zmluve uzavretej na diaľku a zmluve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13.3.Spotrebite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zodpoved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za zní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ženie hodnoty tovaru,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vzniklo v dôsledku zaobchádzania s tovarom, ktoré je nad rámec zaobchádzania potrebného na zistenie vlastností a funk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tovaru; to neplat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ak obchodník nesplnil informa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podľa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15 ods. 1 písm. f)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Zákona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niektorých zákonov v platnom znení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13.4.Spotrebite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je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uhradi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íkovi cenu za skuto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plnenie 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doručenia 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ámenia o odstúpení od zmluvy, ak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podľa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19 ods. 1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niektorých zákonov v platnom znení odstúpi od zmluvy uzavretej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obchodníka, ktorých predmetom je poskytnutie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dod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ávanie vody, ktorá nie je na predaj v obmedzenom objeme alebo v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čenom množstve, alebo dodanie tepla, a pred začat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poskytovania plnenia udelil výslovný súhlas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17 ods. 10 písm. c)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niektorých zákonov v platnom znení. Cena za skuto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plnenie sa vypo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 pomerne na základe celkovej ceny dohodnutej v zmluve. Cena za skuto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plnenie sa vypo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 na základe trhovej ceny poskytnutého plnenia, ak je celková cena dohodnutá v zmluve nadhodnotená.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13.5.Spotrebite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z uplatnenia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 na odstúpenie od zmluvy uzavretej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11.1. nevznikaj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okrem povinností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bodov 13.1., 13.3. až 13.5. a povinnosti uhradiť dodatočn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náklady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14.3. žiadne ďalšie povinnosti alebo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XIV. Práva a povinnosti obchodníka po odstúpení spotrebite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ľa od zmluvy uzavretej na diaľku a od zmluvy uzavretej mimo prev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ádzkových priestorov obchodníka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14.1.Obchodník je povinný do 14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doručenia 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ámenia o odstúpení od zmluvy vráti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spotrebiteľovi všetky platby,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od neho prijal na základe alebo v súvislosti so zmluvou uzavretou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ľku, zmluvou uzavretou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 alebo s doplnkovou zmluvou vrátane nákladov na dopravu, dodanie,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iných nákladov a poplatkov.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14.2.Obchodník je povinný vráti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spotrebiteľovi všetky platby podľa odseku bodu 14.1. v rozsahu zodpovedaj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úcom odstúpeniu od zmluvy, ak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úpil od celej zmluvy uzavretej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 alebo od celej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obchodníka. Obchodník nemô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čtovať spotrebiteľovi dodatočn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náklady za dopravu, dodanie,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iné náklady a poplatky.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14.3.Obchodník nie je povinný uhradi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spotrebiteľovi dodatočn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náklady, ak si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ýslovne zvolil iný spôsob dodania, ako je najlacnej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spôsob dodania ponúkaný obchodníkom. Dodato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nákladmi sa rozumie rozdiel medzi nákladmi na dodanie, ktoré si zvolil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ľ, 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ákladmi na najlacnej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spôsob dodania ponúkaný obchodníkom.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14.4.Obchodník nemô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požadovať od spotrebiteľa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úhradu nákladov za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a)poskytnutie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dodanie vody,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nie je na predaj v obmedzenom objeme alebo v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čenom množstve, alebo za dodanie tepla počas plynutia lehoty na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úpenie od zmluvy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bodov 12.1. až 12.3. bez ohľadu na rozsah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plnenia, ak: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obchodník neposkytol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inform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ácie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15 ods. 1 písm. f) alebo písm. h)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niektorých zákonov v platnom znení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alebo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neudelil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íkovi výslovný súhlas so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poskytovania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alebo dod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ávania vody alebo tepla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17 ods. 10 písm. c)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niektorých zákonov v platnom znení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b)úplné alebo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čiastočn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dodanie digitálneho obsahu, ktorý obchodník dodáva inak ako na hmotnom nosi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či, ak: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neudelil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íkovi výslovný súhlas so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dodávania digitálneho obsahu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17 ods. 10 písm. c)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niektorých zákonov v platnom znení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nevyhl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ásil,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bol riadne poučen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vyjadren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súhlasu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prv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bodu stráca právo na odstúpenie od zmluvy, alebo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obchodník neposkytol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potvrdenie podľa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17 ods. 12 písm. b) alebo ods. 13 písm. b)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niektorých zákonov v platnom znení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14.5.Obchodník nie je povinný pri odstúpení od zmluvy uzavretej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 alebo od zmluvy uzavretej mimo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ádzkových priestorov obchodníka, ktorých predmetom je dodanie tovaru, vráti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spotrebiteľovi platby podľa bodu 14.1. pred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ým, ako mu je tovar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alebo kým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nepreuk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zaslanie tovaru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íkovi, iba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navrhne,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tovar vyzdvihne osobne alebo prostredn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íctvom ním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čenej osoby.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14.6.Obchodník je povinný vráti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spotrebiteľovi platby podľa bodu 14.1. rovnak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spôsobom, aký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žil spotrebiteľ pri ich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úhrade; tým nie je dotknuté právo obchodníka dohodnú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sa so spotrebiteľom na inom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ôsobe úhrady, ak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nebud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v súvislosti s úhradou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žiadne poplatky.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14.7.Obchodník je povinný 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čiť vyzdvihnutie tovaru na vlastn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náklady v lehote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odseku 14.1., ak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áklade zmluvy uzavretej mimo prevádzkových priestorov obchodníka bol tovar dodaný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domov v čase uzavretia zmluvy a s prihliadnut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na povahu tovaru nie 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tovar odosla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íkovi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štou.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14.8.Jednostranné zapo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ítanie poh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ávok obchodníka a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vzniknú odstúpením od zmluvy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11.1., sa zakazuje.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XV.Orgán dozoru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.1.Príslu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orgánom vykonávajúci dozor nad zákonnos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ťou v oblasti ochrany spotrebiteľa je: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Inšpektor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Slovenskej obchodnej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špekcie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ídlom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Žiline pre Žilinsk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kraj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Predmestská 71, P. O. BOX B-89, 011 79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Žilina 1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Odbor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ýkonu dozoru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041/763 21 30, 041/724 58 68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fax č. 041/763 21 39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za@soi.sk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webov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odkaz na podávanie podnetov: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https://www.soi.sk/sk/Podavanie-podnetov-staznosti-navrhov-a-ziadosti/Podajte-podnet.soi</w:t>
        </w:r>
      </w:hyperlink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XVI. Alternatívne rie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šenie sporov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16.1.V 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spotrebiteľ nie je spokojn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so spôsobom, ktorým Predávajúci vybavil jeho reklamáciu alebo sa domnieva,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 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šil jeho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áva, Kupujúci má právo obráti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sa na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ávajúceho so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žiadosťou 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ápravu. Ak Predávajúci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žiadosť spotrebiteľa podľa predch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ádzajúcej vety odpovie zamietavo alebo na takúto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žiadosť neodpovie v lehote do 30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jej odoslania spotrebiteľom, spotrebiteľ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právo poda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ávrh na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čatie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šenia sporu podľa ustanovenia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391/2015 Z.z. o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ívnom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sporov a o zmene a doplnení niektorých zákonov v platnom znení.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subjektom na alternatívne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šenie spotrebiteľsk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sporov s Predávajúcim je Slovenská obchodná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špekcia (kontakt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ájdete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https://www.soi.sk/sk/alternativne-riesenie-spotrebitelskych-sporov.soi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alebo iná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oprávnená právnická osoba zapísaná v zozname subjektov alternatívneho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šenia sporov vedenom Ministerstvom hospod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árska Slovenskej republiky (zoznam je dostupný na stránke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http://www.mhsr.sk/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alebo priamo na stránke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https://www.mhsr.sk/obchod/ochrana-spotrebitela/alternativne-riesenie-spotrebitelskych-sporov-1/zoznam-subjektov-alternativneho-riesenia-spotrebitelskych-sporov-1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právo 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ľby, na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 uvedených subjektov alternatívneho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šenia sporov sa obr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áti.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na podanie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ávrhu na alternatívne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šenie svojho spotrebiteľsk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sporu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žiť platformu pre riešenie sporov on-line,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 dostupná na webovej stránke 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http://ec.europa.eu/consumers/odr/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alebo priamo na internetovej  stránke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https://webgate.ec.europa.eu/odr/main/index.cfm?event=main.home.chooseLanguage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Alternatívne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šenie sporov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využiť len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úci, ktorý pri uzatváraní a plnení zmluvy vystupuje v postavení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ľa.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ívne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šenie sporov sa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ýka len sporu medzi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ľom a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ávajúcim, vyplývajúceho zo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ľskej zmluvy alebo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úvisiaceho so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ľskou zmluvou.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ívne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šenie sporov sa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ýka len zmlúv uzatvorených na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ľku. Subjekt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šenia sporov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ávrh odmietnu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ak vyč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hodnota sporu nepresahuje sumu 20 eur. Subjekt ARS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 spotrebiteľa požadovať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úhradu poplatku za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čatie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šenia sporu maxim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álne do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 5 EUR s DPH.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šetky ďalšie inform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ácie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ľadne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šenia sporov medzi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ávajúcim a Kupujúcim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ľom vypl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ývajúcich z Kúpnej zmluvy ako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ľskej zmluvy alebo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úvisiacich s Kúpnou zmluvou ako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ľskou zmluvou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uvedené na internetovej stránke Ministerstva hospodárstva SR 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www.mhsr.sk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a v zákone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391/2015 Z.z. o 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ívnom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sporov a o zmene a doplnení niektorých zákonov v platnom znení.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XVII. Dopl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ňuj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úce ustanovenia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17.1.Predávajúci neuzatvorí kúpnu zmluvu ani nevykoná predaj, sprostredkovanie, alebo dodanie alkoholických nápojov /výrobkov/, tabakových výrobkov 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výrobkov osobám (Kupujúcim), ktoré v momente uzatvorenia kúpno-predajnej zmluvy nedov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ŕšili vek 18 rokov, a 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predaj je osobám mlad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ako 18 rokov zakázaný, a to v zmysle a v súlade s platnými a 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právnymi predpismi Slovenskej republiky. V nadväznosti na uvedené, Predávajúci overí splnenie podmienky 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ŕšenia veku 18 rokov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úceho, kontrolou veku prostredníctvom dokladu toto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žnosti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úceho /ob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čiansky preukaz, alebo pas/, a to pri odovzd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ávaní objednávky do rúk Kupujúceho. Uvedené Predávajúci vykoná prostredníctvom poverenej osoby, ktorý objednávku Kupujúcemu má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čiť. V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ípade ak Kupujúci nedov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ŕšil vek 18 rokov,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ípadne ak Kupujúci nepreuká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že, alebo odmietne preuk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svoj vek,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 objednávku Kupujúcemu neodovzdá a kúpna zmluva zanikne.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XVIII. Informácie o prijatých kódexoch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18.1.Obchodník informuje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 že neexistuj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žiadne špeci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álne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kódexy správania, ku ktorým sa Predávajúci zaviazal k ich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žiavaniu, pričom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ódexom správania sa rozumie dohoda, alebo súbor pravidiel, ktoré vymedzujú správanie Predávajúceho, ktorý sa zaviazal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žiavať tento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ódex správania vo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ťahu k jednej alebo viacer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osobitným obchodným praktikám, alebo obchodným odvetviam, ak tieto nie sú ustanovené zákonom, alebo iným právnym predpisom alebo opatrením orgánu verejnej správy, ktoré sa Predávajúci zaviazal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žiavať, a o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ôsobe, akým sa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spotrebiteľ s nimi obozn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alebo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ich znenie.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XIX. Hodnotenie produktov spotrebite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ľmi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19.1.Obchodník nevykonáva kontrolu a obmedzovanie hodnotenia produktov len na osoby, ktoré produkt u obchodníka zakúpili.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XX. Závere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é ustanovenia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20.1.Predávajúci si vyhradzuje právo na zmenu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ých obchodných podmienok. 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ť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ísomného oznámenia zmeny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ých obchodných podmienok je splnená jeho umiestnením na Webovom sídle Predávajúceho. V prípade zmeny vo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ých obchodných podmienkach,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ťah medzi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úcim a Predávajúcim sa riadi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ľa Všeobecn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ých obchodných podmienok platných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ých pri uzatvorení Kúpno-predajnej zmluvy, a to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ž do momentu jej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ániku.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20.2.Tieto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obchodné podmienky tvoria neoddelite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sú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časť Reklamačn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poriadku a Zásad a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čenia o ochrane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údajov tohto Webového sídla. Dokumenty - Reklama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poriadok a Zásady a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čenia o ochrane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údajov tohto Webového sídla sú zverejnené na doméne Webového sídla Predávajúceho.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20.3.Tieto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obchodné podmienky nadobúdajú platnos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činnosť ich zverejnen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na Webovom sídle Predávajúceho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ňa 01.07.2024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Tento eshop je certifikovaný </w:t>
      </w:r>
      <w:hyperlink xmlns:r="http://schemas.openxmlformats.org/officeDocument/2006/relationships" r:id="docRId7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http://www.pravoeshopov.sk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mhsr.sk/obchod/ochrana-spotrebitela/alternativne-riesenie-spotrebitelskych-sporov-1/zoznam-subjektov-alternativneho-riesenia-spotrebitelskych-sporov-1" Id="docRId3" Type="http://schemas.openxmlformats.org/officeDocument/2006/relationships/hyperlink" /><Relationship TargetMode="External" Target="http://www.pravoeshopov.sk/" Id="docRId7" Type="http://schemas.openxmlformats.org/officeDocument/2006/relationships/hyperlink" /><Relationship TargetMode="External" Target="https://www.soi.sk/sk/Podavanie-podnetov-staznosti-navrhov-a-ziadosti/Podajte-podnet.soi" Id="docRId0" Type="http://schemas.openxmlformats.org/officeDocument/2006/relationships/hyperlink" /><Relationship TargetMode="External" Target="http://www.mhsr.sk/" Id="docRId2" Type="http://schemas.openxmlformats.org/officeDocument/2006/relationships/hyperlink" /><Relationship TargetMode="External" Target="http://ec.europa.eu/consumers/odr/" Id="docRId4" Type="http://schemas.openxmlformats.org/officeDocument/2006/relationships/hyperlink" /><Relationship TargetMode="External" Target="http://www.mhsr.sk/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www.soi.sk/sk/alternativne-riesenie-spotrebitelskych-sporov.soi" Id="docRId1" Type="http://schemas.openxmlformats.org/officeDocument/2006/relationships/hyperlink" /><Relationship TargetMode="External" Target="https://webgate.ec.europa.eu/odr/main/index.cfm?event=main.home.chooseLanguage" Id="docRId5" Type="http://schemas.openxmlformats.org/officeDocument/2006/relationships/hyperlink" /><Relationship Target="styles.xml" Id="docRId9" Type="http://schemas.openxmlformats.org/officeDocument/2006/relationships/styles" /></Relationships>
</file>